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80"/>
        <w:gridCol w:w="2420"/>
        <w:gridCol w:w="3171"/>
      </w:tblGrid>
      <w:tr w:rsidR="004C202A" w:rsidTr="004C202A">
        <w:trPr>
          <w:cantSplit/>
          <w:trHeight w:val="360"/>
        </w:trPr>
        <w:tc>
          <w:tcPr>
            <w:tcW w:w="3980" w:type="dxa"/>
            <w:vMerge w:val="restart"/>
          </w:tcPr>
          <w:p w:rsidR="004C202A" w:rsidRDefault="004C2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4C202A" w:rsidRDefault="004C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образования</w:t>
            </w:r>
          </w:p>
          <w:p w:rsidR="004C202A" w:rsidRDefault="004C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Шестаковский сельсовет</w:t>
            </w:r>
          </w:p>
          <w:p w:rsidR="004C202A" w:rsidRDefault="004C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Ташлинского района</w:t>
            </w:r>
          </w:p>
          <w:p w:rsidR="004C202A" w:rsidRDefault="004C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Оренбургской области </w:t>
            </w:r>
          </w:p>
          <w:p w:rsidR="004C202A" w:rsidRDefault="004C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C202A" w:rsidRDefault="004C202A">
            <w:pPr>
              <w:pStyle w:val="1"/>
              <w:spacing w:line="276" w:lineRule="auto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C202A" w:rsidRDefault="004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C202A" w:rsidRDefault="004C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19</w:t>
            </w:r>
            <w:r w:rsidR="003831AC">
              <w:rPr>
                <w:rFonts w:ascii="Times New Roman" w:hAnsi="Times New Roman" w:cs="Times New Roman"/>
                <w:sz w:val="28"/>
                <w:u w:val="single"/>
              </w:rPr>
              <w:t>.12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.2022 г.  №  77-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u w:val="single"/>
              </w:rPr>
              <w:t>п</w:t>
            </w:r>
            <w:proofErr w:type="spellEnd"/>
            <w:proofErr w:type="gramEnd"/>
          </w:p>
          <w:p w:rsidR="004C202A" w:rsidRPr="003831AC" w:rsidRDefault="004C202A" w:rsidP="00383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Шестаков</w:t>
            </w:r>
            <w:r w:rsidR="003831AC">
              <w:rPr>
                <w:rFonts w:ascii="Times New Roman" w:hAnsi="Times New Roman" w:cs="Times New Roman"/>
                <w:sz w:val="28"/>
              </w:rPr>
              <w:t>ка</w:t>
            </w:r>
            <w:proofErr w:type="spellEnd"/>
          </w:p>
        </w:tc>
        <w:tc>
          <w:tcPr>
            <w:tcW w:w="2420" w:type="dxa"/>
            <w:vMerge w:val="restart"/>
          </w:tcPr>
          <w:p w:rsidR="004C202A" w:rsidRDefault="004C202A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  <w:tc>
          <w:tcPr>
            <w:tcW w:w="3171" w:type="dxa"/>
          </w:tcPr>
          <w:p w:rsidR="004C202A" w:rsidRDefault="004C202A">
            <w:pPr>
              <w:pStyle w:val="1"/>
              <w:spacing w:line="276" w:lineRule="auto"/>
              <w:jc w:val="left"/>
              <w:rPr>
                <w:rFonts w:eastAsiaTheme="minorEastAsia"/>
                <w:b w:val="0"/>
                <w:bCs w:val="0"/>
                <w:sz w:val="28"/>
              </w:rPr>
            </w:pPr>
          </w:p>
        </w:tc>
      </w:tr>
      <w:tr w:rsidR="004C202A" w:rsidTr="004C202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4C202A" w:rsidRDefault="004C202A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</w:tr>
      <w:tr w:rsidR="004C202A" w:rsidTr="004C202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4C202A" w:rsidRDefault="004C202A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</w:tr>
      <w:tr w:rsidR="004C202A" w:rsidTr="004C202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4C202A" w:rsidRDefault="004C202A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</w:tr>
      <w:tr w:rsidR="004C202A" w:rsidTr="004C202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4C202A" w:rsidRDefault="004C202A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</w:tr>
      <w:tr w:rsidR="004C202A" w:rsidTr="004C202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4C202A" w:rsidRDefault="004C202A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</w:tr>
      <w:tr w:rsidR="004C202A" w:rsidTr="004C202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4C202A" w:rsidRDefault="004C202A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</w:tr>
      <w:tr w:rsidR="004C202A" w:rsidTr="004C202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4C202A" w:rsidRDefault="004C202A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</w:tr>
      <w:tr w:rsidR="004C202A" w:rsidTr="004C202A">
        <w:trPr>
          <w:cantSplit/>
          <w:trHeight w:val="360"/>
        </w:trPr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4C202A" w:rsidRDefault="004C202A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</w:tr>
      <w:tr w:rsidR="004C202A" w:rsidTr="004C202A">
        <w:trPr>
          <w:cantSplit/>
          <w:trHeight w:val="80"/>
        </w:trPr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4C202A" w:rsidRDefault="004C202A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</w:tr>
      <w:tr w:rsidR="004C202A" w:rsidTr="004C202A">
        <w:trPr>
          <w:cantSplit/>
          <w:trHeight w:val="80"/>
        </w:trPr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4C202A" w:rsidRDefault="004C202A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</w:tr>
      <w:tr w:rsidR="004C202A" w:rsidTr="003831AC">
        <w:trPr>
          <w:cantSplit/>
          <w:trHeight w:val="66"/>
        </w:trPr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02A" w:rsidRDefault="004C2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71" w:type="dxa"/>
          </w:tcPr>
          <w:p w:rsidR="004C202A" w:rsidRDefault="004C202A">
            <w:pPr>
              <w:pStyle w:val="1"/>
              <w:spacing w:line="276" w:lineRule="auto"/>
              <w:jc w:val="left"/>
              <w:rPr>
                <w:rFonts w:eastAsiaTheme="minorEastAsia"/>
                <w:sz w:val="28"/>
              </w:rPr>
            </w:pPr>
          </w:p>
        </w:tc>
      </w:tr>
    </w:tbl>
    <w:p w:rsidR="004C202A" w:rsidRDefault="004C202A" w:rsidP="004C20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>
        <w:pict>
          <v:line id="_x0000_s1026" style="position:absolute;left:0;text-align:left;z-index:251658240;mso-position-horizontal-relative:text;mso-position-vertical-relative:text" from="184.1pt,2.1pt" to="205.45pt,2.15pt" o:allowincell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;mso-position-horizontal-relative:text;mso-position-vertical-relative:text" from="205.45pt,2.45pt" to="205.45pt,13.25pt" o:allowincell="f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58240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58240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8"/>
        </w:rPr>
        <w:t xml:space="preserve">О  снятии с учета </w:t>
      </w:r>
      <w:proofErr w:type="gramStart"/>
      <w:r>
        <w:rPr>
          <w:rFonts w:ascii="Times New Roman" w:hAnsi="Times New Roman" w:cs="Times New Roman"/>
          <w:sz w:val="28"/>
        </w:rPr>
        <w:t>нуждающихся</w:t>
      </w:r>
      <w:proofErr w:type="gramEnd"/>
    </w:p>
    <w:p w:rsidR="004C202A" w:rsidRDefault="004C202A" w:rsidP="004C20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жилом помещении</w:t>
      </w:r>
    </w:p>
    <w:p w:rsidR="004C202A" w:rsidRDefault="004C202A" w:rsidP="004C20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Потехиной М.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</w:p>
    <w:p w:rsidR="004C202A" w:rsidRDefault="004C202A" w:rsidP="004C20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4C202A" w:rsidRDefault="004C202A" w:rsidP="004C202A">
      <w:pPr>
        <w:spacing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пунктом 4 части 1 статьи 56 Жилищного Кодекса </w:t>
      </w:r>
      <w:proofErr w:type="spellStart"/>
      <w:r w:rsidRPr="004C202A">
        <w:rPr>
          <w:rFonts w:ascii="Times New Roman" w:hAnsi="Times New Roman" w:cs="Times New Roman"/>
          <w:sz w:val="28"/>
        </w:rPr>
        <w:t>РФ</w:t>
      </w:r>
      <w:proofErr w:type="gramStart"/>
      <w:r w:rsidRPr="004C202A">
        <w:rPr>
          <w:rFonts w:ascii="Times New Roman" w:hAnsi="Times New Roman" w:cs="Times New Roman"/>
          <w:sz w:val="28"/>
        </w:rPr>
        <w:t>,с</w:t>
      </w:r>
      <w:proofErr w:type="gramEnd"/>
      <w:r w:rsidRPr="004C202A">
        <w:rPr>
          <w:rFonts w:ascii="Times New Roman" w:hAnsi="Times New Roman" w:cs="Times New Roman"/>
          <w:sz w:val="28"/>
        </w:rPr>
        <w:t>о</w:t>
      </w:r>
      <w:proofErr w:type="spellEnd"/>
      <w:r w:rsidRPr="004C202A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4C202A">
          <w:rPr>
            <w:rStyle w:val="a3"/>
            <w:rFonts w:ascii="Times New Roman" w:hAnsi="Times New Roman" w:cs="Times New Roman"/>
            <w:sz w:val="28"/>
          </w:rPr>
          <w:t>статьей 9</w:t>
        </w:r>
      </w:hyperlink>
      <w:r>
        <w:rPr>
          <w:rFonts w:ascii="Times New Roman" w:hAnsi="Times New Roman" w:cs="Times New Roman"/>
          <w:sz w:val="28"/>
        </w:rPr>
        <w:t xml:space="preserve"> Закона Оренбургской области  от  23  ноября  2005  года               № 2733/489-III-ОЗ  "О порядке ведения органами  местного  самоуправления  учета граждан в качестве нуждающихся в жилых помещениях, предоставляемых по договорам социального найма", на основании письма Управления сельского хозяйства Ташлинского района от 19.12.2022 года № 01-09/228:</w:t>
      </w:r>
    </w:p>
    <w:p w:rsidR="003831AC" w:rsidRDefault="004C202A" w:rsidP="004C202A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Снять с учета в качестве </w:t>
      </w:r>
      <w:proofErr w:type="gramStart"/>
      <w:r>
        <w:rPr>
          <w:rFonts w:ascii="Times New Roman" w:hAnsi="Times New Roman" w:cs="Times New Roman"/>
          <w:sz w:val="28"/>
        </w:rPr>
        <w:t>нуждающейся</w:t>
      </w:r>
      <w:proofErr w:type="gramEnd"/>
      <w:r>
        <w:rPr>
          <w:rFonts w:ascii="Times New Roman" w:hAnsi="Times New Roman" w:cs="Times New Roman"/>
          <w:sz w:val="28"/>
        </w:rPr>
        <w:t xml:space="preserve"> в жилом помещении Потехину Марину Сергеевну, 05.09.1989 года рождения, проживающую по адресу: </w:t>
      </w:r>
      <w:proofErr w:type="gramStart"/>
      <w:r>
        <w:rPr>
          <w:rFonts w:ascii="Times New Roman" w:hAnsi="Times New Roman" w:cs="Times New Roman"/>
          <w:sz w:val="28"/>
        </w:rPr>
        <w:t xml:space="preserve">Оренбургская область, Ташлинский район, село </w:t>
      </w:r>
      <w:proofErr w:type="spellStart"/>
      <w:r>
        <w:rPr>
          <w:rFonts w:ascii="Times New Roman" w:hAnsi="Times New Roman" w:cs="Times New Roman"/>
          <w:sz w:val="28"/>
        </w:rPr>
        <w:t>Шестаковка</w:t>
      </w:r>
      <w:proofErr w:type="spellEnd"/>
      <w:r>
        <w:rPr>
          <w:rFonts w:ascii="Times New Roman" w:hAnsi="Times New Roman" w:cs="Times New Roman"/>
          <w:sz w:val="28"/>
        </w:rPr>
        <w:t>, улица Центральная дом 18 ,кв.2, в связи с предоставлением социальной выплаты</w:t>
      </w:r>
      <w:r w:rsidR="003831AC">
        <w:rPr>
          <w:rFonts w:ascii="Times New Roman" w:hAnsi="Times New Roman" w:cs="Times New Roman"/>
          <w:sz w:val="28"/>
        </w:rPr>
        <w:t xml:space="preserve"> на приобретение индивидуального жилого дома по адресу: с. </w:t>
      </w:r>
      <w:proofErr w:type="spellStart"/>
      <w:r w:rsidR="003831AC">
        <w:rPr>
          <w:rFonts w:ascii="Times New Roman" w:hAnsi="Times New Roman" w:cs="Times New Roman"/>
          <w:sz w:val="28"/>
        </w:rPr>
        <w:t>Шестаковка</w:t>
      </w:r>
      <w:proofErr w:type="spellEnd"/>
      <w:r w:rsidR="003831AC">
        <w:rPr>
          <w:rFonts w:ascii="Times New Roman" w:hAnsi="Times New Roman" w:cs="Times New Roman"/>
          <w:sz w:val="28"/>
        </w:rPr>
        <w:t xml:space="preserve"> ул. Центральная, дом 1, </w:t>
      </w:r>
      <w:r>
        <w:rPr>
          <w:rFonts w:ascii="Times New Roman" w:hAnsi="Times New Roman" w:cs="Times New Roman"/>
          <w:sz w:val="28"/>
        </w:rPr>
        <w:t xml:space="preserve"> </w:t>
      </w:r>
      <w:r w:rsidR="003831AC">
        <w:rPr>
          <w:rFonts w:ascii="Times New Roman" w:hAnsi="Times New Roman" w:cs="Times New Roman"/>
          <w:sz w:val="28"/>
        </w:rPr>
        <w:t xml:space="preserve">как </w:t>
      </w:r>
      <w:r>
        <w:rPr>
          <w:rFonts w:ascii="Times New Roman" w:hAnsi="Times New Roman" w:cs="Times New Roman"/>
          <w:sz w:val="28"/>
        </w:rPr>
        <w:t xml:space="preserve">участнику </w:t>
      </w:r>
      <w:r w:rsidR="003831AC">
        <w:rPr>
          <w:rFonts w:ascii="Times New Roman" w:hAnsi="Times New Roman" w:cs="Times New Roman"/>
          <w:sz w:val="28"/>
        </w:rPr>
        <w:t xml:space="preserve">мероприятия по улучшению жилищных условий граждан, проживающих на сельских территориях Оренбургской области, </w:t>
      </w:r>
      <w:r>
        <w:rPr>
          <w:rFonts w:ascii="Times New Roman" w:hAnsi="Times New Roman" w:cs="Times New Roman"/>
          <w:sz w:val="28"/>
        </w:rPr>
        <w:t xml:space="preserve">государственной программы </w:t>
      </w:r>
      <w:r w:rsidR="003831AC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Комплексное развитие сельских территорий  Оренбургской области</w:t>
      </w:r>
      <w:r w:rsidR="003831A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утвержденной</w:t>
      </w:r>
      <w:r w:rsidR="003831AC">
        <w:rPr>
          <w:rFonts w:ascii="Times New Roman" w:hAnsi="Times New Roman" w:cs="Times New Roman"/>
          <w:sz w:val="28"/>
        </w:rPr>
        <w:t xml:space="preserve"> постановлением Правительства О</w:t>
      </w:r>
      <w:r>
        <w:rPr>
          <w:rFonts w:ascii="Times New Roman" w:hAnsi="Times New Roman" w:cs="Times New Roman"/>
          <w:sz w:val="28"/>
        </w:rPr>
        <w:t>ренбургской области от 18</w:t>
      </w:r>
      <w:proofErr w:type="gramEnd"/>
      <w:r>
        <w:rPr>
          <w:rFonts w:ascii="Times New Roman" w:hAnsi="Times New Roman" w:cs="Times New Roman"/>
          <w:sz w:val="28"/>
        </w:rPr>
        <w:t>.декабря 2019 года № 940-п</w:t>
      </w:r>
      <w:r w:rsidR="003831AC">
        <w:rPr>
          <w:rFonts w:ascii="Times New Roman" w:hAnsi="Times New Roman" w:cs="Times New Roman"/>
          <w:sz w:val="28"/>
        </w:rPr>
        <w:t>.</w:t>
      </w:r>
    </w:p>
    <w:p w:rsidR="004C202A" w:rsidRDefault="004C202A" w:rsidP="004C202A">
      <w:pPr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4C202A" w:rsidRDefault="004C202A" w:rsidP="004C2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02A" w:rsidRDefault="004C202A" w:rsidP="004C2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02A" w:rsidRDefault="004C202A" w:rsidP="004C2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02A" w:rsidRDefault="004C202A" w:rsidP="004C2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</w:t>
      </w:r>
      <w:r w:rsidR="003831A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Р.И. Халитова</w:t>
      </w:r>
    </w:p>
    <w:p w:rsidR="004C202A" w:rsidRDefault="004C202A" w:rsidP="004C2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02A" w:rsidRDefault="004C202A" w:rsidP="004C2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02A" w:rsidRDefault="004C202A" w:rsidP="004C2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администрации района, прокурору района, </w:t>
      </w:r>
      <w:r w:rsidR="003831AC">
        <w:rPr>
          <w:rFonts w:ascii="Times New Roman" w:hAnsi="Times New Roman" w:cs="Times New Roman"/>
          <w:sz w:val="28"/>
          <w:szCs w:val="28"/>
        </w:rPr>
        <w:t>Потехиной М.С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C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202A"/>
    <w:rsid w:val="003831AC"/>
    <w:rsid w:val="003F2591"/>
    <w:rsid w:val="004C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20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02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C20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D97F99BD9E060D6EEB7B627B9EC03BE9B42FC6DEDA70F7A9EEB32DED521D659FA83D23FB1EDB509896A4D5FA965CC83F533FDD39B2FE4CCF29BA0F7n4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</dc:creator>
  <cp:keywords/>
  <dc:description/>
  <cp:lastModifiedBy>пу</cp:lastModifiedBy>
  <cp:revision>3</cp:revision>
  <cp:lastPrinted>2022-12-19T06:10:00Z</cp:lastPrinted>
  <dcterms:created xsi:type="dcterms:W3CDTF">2022-12-19T05:10:00Z</dcterms:created>
  <dcterms:modified xsi:type="dcterms:W3CDTF">2022-12-19T06:11:00Z</dcterms:modified>
</cp:coreProperties>
</file>